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A752720" w:rsidR="00427765" w:rsidRDefault="004351A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富田林市長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351A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351A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6F6E9F3B" w:rsidR="00DD7F98" w:rsidRPr="00DD7F98" w:rsidRDefault="004351AB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>事業年度）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1D53B8">
        <w:rPr>
          <w:rFonts w:asciiTheme="minorEastAsia" w:hAnsiTheme="minorEastAsia" w:hint="eastAsia"/>
          <w:sz w:val="24"/>
          <w:szCs w:val="24"/>
        </w:rPr>
        <w:t>と比較し</w:t>
      </w:r>
      <w:bookmarkStart w:id="0" w:name="_GoBack"/>
      <w:bookmarkEnd w:id="0"/>
      <w:r w:rsidR="003D7D43" w:rsidRPr="00F8651B">
        <w:rPr>
          <w:rFonts w:asciiTheme="minorEastAsia" w:hAnsiTheme="minorEastAsia" w:hint="eastAsia"/>
          <w:sz w:val="24"/>
          <w:szCs w:val="24"/>
        </w:rPr>
        <w:t>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15F8FD98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4351AB"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4351AB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7AC2BD22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D53B8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351AB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92BD-BDC9-4D30-9B8E-DDFA6C47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2025-04-01T08:28:00Z</dcterms:modified>
</cp:coreProperties>
</file>